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8" w:rsidRPr="007A724F" w:rsidRDefault="00D33DB8" w:rsidP="007A72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4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8303C6" w:rsidRPr="007A724F" w:rsidRDefault="00D33DB8" w:rsidP="007A72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4F">
        <w:rPr>
          <w:rFonts w:ascii="Times New Roman" w:hAnsi="Times New Roman" w:cs="Times New Roman"/>
          <w:b/>
          <w:sz w:val="32"/>
          <w:szCs w:val="32"/>
        </w:rPr>
        <w:t>«Дошкольник и…. экономика»</w:t>
      </w:r>
    </w:p>
    <w:p w:rsidR="007A724F" w:rsidRDefault="007A724F" w:rsidP="007A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, </w:t>
      </w:r>
    </w:p>
    <w:p w:rsidR="00465CE2" w:rsidRDefault="00465CE2" w:rsidP="007A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24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B8" w:rsidRPr="007A724F" w:rsidRDefault="00465CE2" w:rsidP="007A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A724F" w:rsidRPr="007A724F" w:rsidRDefault="007A724F" w:rsidP="00AF0B0E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«Нужно ли дошкольнику экономическое воспитание?»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Нужно! Но как?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Обсуждая эту проблему, мы говорим лишь о началах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воспитания, включающих в себя доступные детям знания и некоторые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экономически значимые качества личности, берущие свое начало в детстве:</w:t>
      </w:r>
      <w:r w:rsidR="00E75DBF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бережливость, трудолюбие, экономность и др.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К сожалению, эти базовые экономические качества, присущие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человеку-хозяину, с каждым годом теряли свой авторитет. Данные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исследовательской работы показывают, что подростки, как правило,</w:t>
      </w:r>
      <w:r w:rsidR="00E75DBF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оценивают перечисленные качества как отрицательные. На просьбу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экспериментатора объяснить, чем вызван такой вердикт, они отвечали. Что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только жадные люди, «</w:t>
      </w:r>
      <w:proofErr w:type="spellStart"/>
      <w:r w:rsidRPr="007A724F">
        <w:rPr>
          <w:rFonts w:ascii="Times New Roman" w:hAnsi="Times New Roman" w:cs="Times New Roman"/>
          <w:sz w:val="28"/>
          <w:szCs w:val="28"/>
        </w:rPr>
        <w:t>плюшкины</w:t>
      </w:r>
      <w:proofErr w:type="spellEnd"/>
      <w:r w:rsidRPr="007A724F">
        <w:rPr>
          <w:rFonts w:ascii="Times New Roman" w:hAnsi="Times New Roman" w:cs="Times New Roman"/>
          <w:sz w:val="28"/>
          <w:szCs w:val="28"/>
        </w:rPr>
        <w:t>» все берегут и экономят.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 xml:space="preserve">Многолетний опыт работы с детьми дошкольного возраста </w:t>
      </w:r>
      <w:proofErr w:type="spellStart"/>
      <w:r w:rsidRPr="007A724F">
        <w:rPr>
          <w:rFonts w:ascii="Times New Roman" w:hAnsi="Times New Roman" w:cs="Times New Roman"/>
          <w:sz w:val="28"/>
          <w:szCs w:val="28"/>
        </w:rPr>
        <w:t>показывает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A724F">
        <w:rPr>
          <w:rFonts w:ascii="Times New Roman" w:hAnsi="Times New Roman" w:cs="Times New Roman"/>
          <w:sz w:val="28"/>
          <w:szCs w:val="28"/>
        </w:rPr>
        <w:t xml:space="preserve"> воспитывать бережливость, рачительность легче на примере личного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«достояния». «Мое» и «наше» - разные понятия не только по содержанию, но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и по внутреннему их восприятию. Можно привести массу примеров разного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отношения к «своему» и к «общему». Придя в детский сад со своей игрушкой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(дорогой для него вещью), ребенок в течени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 xml:space="preserve"> дня озабочен тем, чтобы не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потерять ее, чтобы никто не сломал и не испортил. Малыш не жадный и дает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игрушку поиграть другим детям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ему ведь тоже дают!), но при этом он будет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тщательно следить за ее сохранностью. Однако по отношению к игрушкам 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другим вещам детского сада (т.е. тому, что принадлежит всем и лично ему в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том числе) подобной озабоченности нет и в помине! Правда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 xml:space="preserve"> если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воспитатель строгий, дети боятся наказания за сломанную игрушку. И иногда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это приводит к тому, что </w:t>
      </w:r>
      <w:r w:rsidRPr="007A724F">
        <w:rPr>
          <w:rFonts w:ascii="Times New Roman" w:hAnsi="Times New Roman" w:cs="Times New Roman"/>
          <w:sz w:val="28"/>
          <w:szCs w:val="28"/>
        </w:rPr>
        <w:lastRenderedPageBreak/>
        <w:t>ребенок начинает сваливать свою вину на других,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лгать и пр. Но это уже нравственный аспект проступка, требующий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специального обсуждения.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Мы же только хотим подчеркнуть, что дети по-разному относятся к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личной и общественной собственности: личные потери более болезненны. Не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потому ли повседневная жизнь детского сада дает массу примеров того, как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дети безжалостно портят, ломают, выбрасывают игрушки и предметы для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труда, совершенно не испытывая при этом чувства вины или беспокойства?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Нередко приходится слышать от взрослых, в том числе и от педагогов: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зачем ребенку беречь и экономить, не так уж велики потери от того что он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ломает игрушки, портит бумагу, краски, фломастеры. Мол, вырастет,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столкнется с денежными затратами, вот тогда и перестанет портить вещи.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Это глубокое заблуждение. Дело не в сломанной игрушке – из этих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поступков постепенно складываются </w:t>
      </w:r>
      <w:r w:rsidR="006971D9">
        <w:rPr>
          <w:rFonts w:ascii="Times New Roman" w:hAnsi="Times New Roman" w:cs="Times New Roman"/>
          <w:sz w:val="28"/>
          <w:szCs w:val="28"/>
        </w:rPr>
        <w:t>формы привычные формы поведения</w:t>
      </w:r>
      <w:r w:rsidRPr="007A724F">
        <w:rPr>
          <w:rFonts w:ascii="Times New Roman" w:hAnsi="Times New Roman" w:cs="Times New Roman"/>
          <w:sz w:val="28"/>
          <w:szCs w:val="28"/>
        </w:rPr>
        <w:t>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вырабатывается определенный стиль жизни, изменить который будет не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просто.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Семья – это реальная экономическая среда, в которой живет ребенок.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Повседневный труд взрослых, заботы «о хлебе насущном», достаток или,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наоборот, бедность (нехватка денег, доходы и расходы). Дети включены в эти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реальные жизненные ситуации постоянно.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Детский сад – некая условная ситуация, которая не дает полноценного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опыта и практического «экономического поведения»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 xml:space="preserve"> Дети здесь тоже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«покупают», «продают», «меняются», «работают», но это лишь игра, которая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закрепляет опыт, полученный в семье. Понятно, что только объединение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двух аспектов поведения детей – условного и реального может дать хорошие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результаты в области их экономического воспитания и развития.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Обратимся к опыту зарубежных стран. В США, Германии, Японии,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Англии экономическому воспитанию детей уделяется большое внимание.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Там разработаны специальные экономические программы, которые знакомят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детей с основами домашнего хозяйства и элементарными навыками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ориентации в экономической жизни общества.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lastRenderedPageBreak/>
        <w:t>Много внимания экономическому воспитанию детей уделяется и в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семье. Например, в Германии детей уже с четырехлетнего возраста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целенаправленно знакомят с назначением денег и их разумной тратой.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 xml:space="preserve">Родители дают детям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в зависимости от возраста и возможностей семьи)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некоторую сумму - карманные деньги на определенный период времени.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Они приучают использовать их разумно, не тратить зря, объясняют, что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нужно осторожно относиться к рекламе, не доверять ей безоговорочно.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Истоки детской бережливости и расчетливости возникают в немецкой семье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не сами по себе. Немцы генетически знают, что способность распоряжаться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деньгами – необходимый жизненный навык, такой же, как умение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переходить улицу, и его надо приобрести до школы.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В Японии и США родители стараются приобщить детей к работе на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собственных предприятиях. Научная и популярная литература заполнена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материалами типа: «Если вы хотите иметь свое дело», «Как делать деньги»,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«Как стать богатым». С нашей точки зрения, в таких публикациях не всегда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>соблюдается чувство меры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, настораживает содержащийся в них чрезмерно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настойчивый призыв «делать деньги». Моральная сторона проблемы при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этом почти не затрагивается: как зарабатывать, почему следует честно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«делать бизнес» и др. В этом плане большой интерес представляет опыт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воспитания детей в Англии. С детских лет в культ возводится такое качество,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как трудолюбие, ребенку внушают важность приобретения хорошей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профессии, которая позволит в будущем создать семью и обеспечить ее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достаток.</w:t>
      </w:r>
    </w:p>
    <w:p w:rsidR="007A724F" w:rsidRP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Экономические знания нужны всем, и дети дошкольного возраста не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исключение. С проблемами экономики их сталкивает современная жизнь.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Уже в дошкольном детстве из привычной роли беззаботного потребителя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ребенок сначала становится сознательным потребителем, а позднее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озидателем предметов потребления. Но как познакомить малыша с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основами такой сложной науки на доступном ему уровне?</w:t>
      </w:r>
    </w:p>
    <w:p w:rsidR="007A724F" w:rsidRDefault="007A724F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4F">
        <w:rPr>
          <w:rFonts w:ascii="Times New Roman" w:hAnsi="Times New Roman" w:cs="Times New Roman"/>
          <w:sz w:val="28"/>
          <w:szCs w:val="28"/>
        </w:rPr>
        <w:t>В дошкольном возрасте можно дать элементарные сведения из области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экономики: научить их правильному отношению к деньгам, способам их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4F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7A724F">
        <w:rPr>
          <w:rFonts w:ascii="Times New Roman" w:hAnsi="Times New Roman" w:cs="Times New Roman"/>
          <w:sz w:val="28"/>
          <w:szCs w:val="28"/>
        </w:rPr>
        <w:t xml:space="preserve"> и разумному использованию; с помощью игр, экономических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lastRenderedPageBreak/>
        <w:t>задач, кроссвордов – ввести ребят в сложный мир вещей, предметов,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человеческих взаимоотношений.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Необходимо дать знания о взаимосвязи между экономическими и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этическими категориями: бережливость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 xml:space="preserve"> честность, экономность, щедрость,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достоинство. Разумно расходовать деньги, не покупать ненужных вещей, не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завидовать приобретениям сверстников.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Формирование экономического сознания – дает знания о новых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профессиях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>менеджер, бизнесмен, фермер, рекламодатель, банкир,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рекламный агент и т.д.) и умение рассказать о них. Обогащается детский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словарный запас, приобретаются такие качества, как чувство собственного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достоинства, </w:t>
      </w:r>
      <w:proofErr w:type="gramStart"/>
      <w:r w:rsidRPr="007A724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7A724F">
        <w:rPr>
          <w:rFonts w:ascii="Times New Roman" w:hAnsi="Times New Roman" w:cs="Times New Roman"/>
          <w:sz w:val="28"/>
          <w:szCs w:val="28"/>
        </w:rPr>
        <w:t xml:space="preserve"> честно соревноваться и не боятся проигрыша,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>стремление доводить начатое дело до конца, возникает здоровый интерес к</w:t>
      </w:r>
      <w:r w:rsidR="006971D9">
        <w:rPr>
          <w:rFonts w:ascii="Times New Roman" w:hAnsi="Times New Roman" w:cs="Times New Roman"/>
          <w:sz w:val="28"/>
          <w:szCs w:val="28"/>
        </w:rPr>
        <w:t xml:space="preserve"> </w:t>
      </w:r>
      <w:r w:rsidRPr="007A724F">
        <w:rPr>
          <w:rFonts w:ascii="Times New Roman" w:hAnsi="Times New Roman" w:cs="Times New Roman"/>
          <w:sz w:val="28"/>
          <w:szCs w:val="28"/>
        </w:rPr>
        <w:t xml:space="preserve">деньгам, осознаются правила их честного </w:t>
      </w:r>
      <w:proofErr w:type="spellStart"/>
      <w:r w:rsidRPr="007A724F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7A724F">
        <w:rPr>
          <w:rFonts w:ascii="Times New Roman" w:hAnsi="Times New Roman" w:cs="Times New Roman"/>
          <w:sz w:val="28"/>
          <w:szCs w:val="28"/>
        </w:rPr>
        <w:t>.</w:t>
      </w:r>
    </w:p>
    <w:p w:rsidR="007E1D6A" w:rsidRDefault="007E1D6A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6A" w:rsidRDefault="007E1D6A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6A" w:rsidRDefault="007E1D6A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6A" w:rsidRPr="007A724F" w:rsidRDefault="007E1D6A" w:rsidP="0069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3577" cy="1712421"/>
            <wp:effectExtent l="171450" t="114300" r="135773" b="78279"/>
            <wp:docPr id="4" name="Рисунок 4" descr="C:\Users\Online\Desktop\данилюк\ФОТО\P111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line\Desktop\данилюк\ФОТО\P1110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28" cy="17135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724F" w:rsidRPr="007A724F" w:rsidRDefault="007E1D6A" w:rsidP="007E1D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9238" cy="1679171"/>
            <wp:effectExtent l="152400" t="114300" r="142012" b="73429"/>
            <wp:docPr id="2" name="Рисунок 2" descr="C:\Users\Online\Desktop\данилюк\ФОТО\P111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line\Desktop\данилюк\ФОТО\P111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21" cy="168028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348" cy="2610197"/>
            <wp:effectExtent l="171450" t="133350" r="157202" b="94903"/>
            <wp:docPr id="3" name="Рисунок 3" descr="C:\Users\Online\Desktop\данилюк\ФОТО\P111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line\Desktop\данилюк\ФОТО\P1110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18" cy="260962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A724F" w:rsidRPr="007A724F" w:rsidSect="007A72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F307B"/>
    <w:rsid w:val="001173AC"/>
    <w:rsid w:val="00212DE4"/>
    <w:rsid w:val="00465CE2"/>
    <w:rsid w:val="00526D69"/>
    <w:rsid w:val="006971D9"/>
    <w:rsid w:val="007A724F"/>
    <w:rsid w:val="007E1D6A"/>
    <w:rsid w:val="008303C6"/>
    <w:rsid w:val="00AF0B0E"/>
    <w:rsid w:val="00C10EF8"/>
    <w:rsid w:val="00CB1554"/>
    <w:rsid w:val="00D33DB8"/>
    <w:rsid w:val="00E75DBF"/>
    <w:rsid w:val="00EF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4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8</cp:revision>
  <dcterms:created xsi:type="dcterms:W3CDTF">2014-04-01T02:09:00Z</dcterms:created>
  <dcterms:modified xsi:type="dcterms:W3CDTF">2014-04-01T02:39:00Z</dcterms:modified>
</cp:coreProperties>
</file>